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A95F" w14:textId="77777777" w:rsidR="00A77B3E" w:rsidRDefault="00A77B3E">
      <w:pPr>
        <w:ind w:left="5669"/>
        <w:jc w:val="left"/>
        <w:rPr>
          <w:sz w:val="20"/>
        </w:rPr>
      </w:pPr>
    </w:p>
    <w:p w14:paraId="6B82A1F0" w14:textId="77777777" w:rsidR="00A77B3E" w:rsidRDefault="00A77B3E">
      <w:pPr>
        <w:ind w:left="5669"/>
        <w:jc w:val="left"/>
        <w:rPr>
          <w:sz w:val="20"/>
        </w:rPr>
      </w:pPr>
    </w:p>
    <w:p w14:paraId="0D8B5AEB" w14:textId="77777777" w:rsidR="00A77B3E" w:rsidRDefault="0000000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Uchwała nr ....................</w:t>
      </w:r>
      <w:r>
        <w:rPr>
          <w:b/>
          <w:caps/>
          <w:sz w:val="24"/>
        </w:rPr>
        <w:br/>
        <w:t>Rady Gminy Czarna Dąbrówka</w:t>
      </w:r>
    </w:p>
    <w:p w14:paraId="362B9E0C" w14:textId="77777777" w:rsidR="00A77B3E" w:rsidRDefault="00000000">
      <w:pPr>
        <w:spacing w:before="280" w:after="280"/>
        <w:jc w:val="center"/>
        <w:rPr>
          <w:b/>
          <w:caps/>
          <w:sz w:val="24"/>
        </w:rPr>
      </w:pPr>
      <w:r>
        <w:rPr>
          <w:sz w:val="24"/>
        </w:rPr>
        <w:t>z dnia 12 lutego 2026 r.</w:t>
      </w:r>
    </w:p>
    <w:p w14:paraId="425B006F" w14:textId="77777777" w:rsidR="00A77B3E" w:rsidRDefault="00000000">
      <w:pPr>
        <w:keepNext/>
        <w:spacing w:after="480"/>
        <w:jc w:val="center"/>
        <w:rPr>
          <w:sz w:val="24"/>
        </w:rPr>
      </w:pPr>
      <w:r>
        <w:rPr>
          <w:b/>
          <w:sz w:val="24"/>
        </w:rPr>
        <w:t>w sprawie ustalenia wysokości ekwiwalentu pieniężnego dla strażaka ratownika ochotniczej straży pożarnej i kandydata na strażaka ratownika ochotniczej straży pożarnej z terenu Gminy Czarna Dąbrówka</w:t>
      </w:r>
    </w:p>
    <w:p w14:paraId="382C8681" w14:textId="77777777" w:rsidR="00A77B3E" w:rsidRDefault="00000000">
      <w:pPr>
        <w:keepLines/>
        <w:spacing w:before="120" w:after="120"/>
        <w:ind w:firstLine="227"/>
      </w:pPr>
      <w:r>
        <w:t>Na podstawie art. 18 ust. 2 pkt 15 i art. 40 ust. 1 ustawy z dnia 8 marca 1990 r. o samorządzie gminnym (</w:t>
      </w:r>
      <w:proofErr w:type="spellStart"/>
      <w:r>
        <w:t>t.j</w:t>
      </w:r>
      <w:proofErr w:type="spellEnd"/>
      <w:r>
        <w:t>.: Dz. U. z 2025 r., poz. 1153 ze zm.) i art. 15 ust. 1, ust. 1a, ust. 2 oraz art. 15a ustawy z dnia 17 grudnia 2021 r. o ochotniczych strażach pożarnych (</w:t>
      </w:r>
      <w:proofErr w:type="spellStart"/>
      <w:r>
        <w:t>t.j</w:t>
      </w:r>
      <w:proofErr w:type="spellEnd"/>
      <w:r>
        <w:t>. Dz. U. z 2025 r. poz. 244.) Rada Gminy Czarna Dąbrówka uchwala, co następuje:</w:t>
      </w:r>
    </w:p>
    <w:p w14:paraId="1F30D71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Ustala się wysokość ekwiwalentu pieniężnego dla strażaka ratownika ochotniczej straży pożarnej z terenu Gminy Czarna Dąbrówka:</w:t>
      </w:r>
    </w:p>
    <w:p w14:paraId="2FB820C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 uczestnictwo w działaniu ratowniczym, akcji ratowniczej, a także za uczestnictwo w zabezpieczeniu obszaru chronionego właściwej jednostki ratowniczo-gaśniczej Państwowej Straży Pożarnej określonego w powiatowym planie ratowniczo-gaśniczym - w wysokości 25 zł (słownie: dwudziestu pięciu złotych 00/100) za każdą rozpoczętą godzinę liczoną od zgłoszenia wyjazdu z jednostki </w:t>
      </w:r>
      <w:r>
        <w:rPr>
          <w:i/>
          <w:color w:val="000000"/>
          <w:u w:color="000000"/>
        </w:rPr>
        <w:t xml:space="preserve">ochotniczej straży pożarnej </w:t>
      </w:r>
      <w:r>
        <w:rPr>
          <w:color w:val="000000"/>
          <w:u w:color="000000"/>
        </w:rPr>
        <w:t xml:space="preserve">lub gotowości do wyjazdu w celu realizowania zadań, o których mowa w art. 3 pkt 7 ustawy z dnia 17 grudnia 2021 r. o ochotniczych strażach pożarnych, bez względu na liczbę wyjazdów w ciągu jednej godziny; </w:t>
      </w:r>
    </w:p>
    <w:p w14:paraId="45CDB46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 uczestnictwo w szkoleniu lub ćwiczeniu w wysokości 15 zł (słownie: piętnaście złotych 00/100) za każdą rozpoczętą godzinę szkolenia.</w:t>
      </w:r>
    </w:p>
    <w:p w14:paraId="7F8EABE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wysokość ekwiwalentu pieniężnego dla kandydata na strażaka ratownika ochotniczej straży pożarnej, o którym mowa w art. 9 ust. 2 pkt 1 ustawy z dnia 17 grudnia 2021 r. o ochotniczych strażach pożarnych, za każdą rozpoczętą godzinę udziału w szkoleniu podstawowym przygotowującym do bezpośredniego udziału w działaniach ratowniczych – w wysokości 5 zł (słownie: pięciu złotych 00/100).</w:t>
      </w:r>
    </w:p>
    <w:p w14:paraId="1F65D0F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Przyznaje się ekwiwalent pieniężny w wysokości 10,00 zł (słownie: dziesięć złotych) dla strażaków ratowników ochotniczych straży pożarnych z terenu Gminy Czarna Dąbrówka, za każdą rozpoczętą godzinę naliczaną od zgłoszenia wyjazdu z jednostki ochotniczej straży pożarnej, bez względu na liczbę wyjazdów w ciągu jednej godziny, za wykonywanie, na wniosek Wójta Gminy Czarna Dąbrówka, następujących zadań mających na celu ochronę życia, zdrowia, mienia lub środowiska:</w:t>
      </w:r>
    </w:p>
    <w:p w14:paraId="200EDDA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zabezpieczenie imprez, koncertów, imprez sportowych, organizowanych na terenie Gminy Czarna Dąbrówka.</w:t>
      </w:r>
    </w:p>
    <w:p w14:paraId="755A8A3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Traci moc Uchwała Nr LV/605/2024 Rady Gminy Czarna Dąbrówka z dnia 28 lutego 2024 roku </w:t>
      </w:r>
      <w:r>
        <w:rPr>
          <w:b/>
          <w:color w:val="000000"/>
          <w:u w:color="000000"/>
        </w:rPr>
        <w:t>w sprawie ustalenia wysokości ekwiwalentu pieniężnego dla strażaka ratownika OSP i kandydata na strażaka ratownika OSP z terenu Gminy Czarna Dąbrówka.</w:t>
      </w:r>
    </w:p>
    <w:p w14:paraId="2D762A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Czarna Dąbrówka.</w:t>
      </w:r>
    </w:p>
    <w:p w14:paraId="295A1EDE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wchodzi w życie po upływie 14 dni od dnia ogłoszenia w Dzienniku Urzędowym Województwa Pomorskiego.</w:t>
      </w:r>
    </w:p>
    <w:p w14:paraId="015EF0C9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248031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13F39" w14:paraId="32513DD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B92C7" w14:textId="77777777" w:rsidR="00313F39" w:rsidRDefault="00313F3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AA037" w14:textId="77777777" w:rsidR="00313F3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Naderza</w:t>
            </w:r>
          </w:p>
        </w:tc>
      </w:tr>
    </w:tbl>
    <w:p w14:paraId="71BEAA83" w14:textId="77777777" w:rsidR="00A77B3E" w:rsidRDefault="00A77B3E">
      <w:pPr>
        <w:keepNext/>
        <w:rPr>
          <w:color w:val="000000"/>
          <w:u w:color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AA04705" w14:textId="77777777" w:rsidR="00313F39" w:rsidRDefault="00313F39">
      <w:pPr>
        <w:rPr>
          <w:szCs w:val="20"/>
        </w:rPr>
      </w:pPr>
    </w:p>
    <w:p w14:paraId="31D16628" w14:textId="77777777" w:rsidR="00313F39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948D01E" w14:textId="77777777" w:rsidR="00313F39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15 ust. 1, ust. 1a oraz ust. 2 ustawy z dnia 17 grudnia 2021 r. o ochotniczych strażach pożarnych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2025 r., poz. 244 ze zm.), dalej także: „Ustawa”, wysokość ekwiwalentu pieniężnego dla strażaka ratownika ochotniczej straży pożarnej oraz kandydata na strażaka ratownika ochotniczej straży pożarnej ustala, nie rzadziej niż raz na 2 lata, rada gminy w drodze uchwały.</w:t>
      </w:r>
    </w:p>
    <w:p w14:paraId="0964E299" w14:textId="77777777" w:rsidR="00313F39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Wysokość ekwiwalentu pieniężnego nie może przekroczyć 1/175 przeciętnego wynagrodzenia miesięcznego brutto, ogłoszonego przez Prezesa Głównego Urzędu Statystycznego w Dzienniku Urzędowym Rzeczypospolitej Polskiej Monitor Polski na podstawie art. 20 pkt 2 ustawy z dnia 17 grudnia 1998 r. o emeryturach i rentach z Funduszu Ubezpieczeń Społecznych (tekst jednolity: Dz. U. z 2025 r. poz.  1749 z </w:t>
      </w:r>
      <w:proofErr w:type="spellStart"/>
      <w:r>
        <w:rPr>
          <w:szCs w:val="20"/>
        </w:rPr>
        <w:t>późń</w:t>
      </w:r>
      <w:proofErr w:type="spellEnd"/>
      <w:r>
        <w:rPr>
          <w:szCs w:val="20"/>
        </w:rPr>
        <w:t>. zm.) przed dniem ustalenia ekwiwalentu pieniężnego.</w:t>
      </w:r>
    </w:p>
    <w:p w14:paraId="7E55B6EF" w14:textId="77777777" w:rsidR="00313F39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Ekwiwalent pieniężny nalicza się za każdą rozpoczętą godzinę liczoną od zgłoszenia wyjazdu z jednostki ochotniczej straży pożarnej lub gotowości do wyjazdu w celu realizowania zadań o których mowa w art. 3 pkt 7 ustawy z dnia 17 grudnia 2021 r. o ochotniczych strażach pożarnych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2025 r. poz. 244 ze zm.) bez względu na liczbę wyjazdów w ciągu jednej godziny, a w przypadku kandydata na strażaka ratownika OSP za każdą rozpoczętą godzinę szkolenia. Ekwiwalent pieniężny jest wypłacany z budżetu Gminy Czarna Dąbrówka.</w:t>
      </w:r>
    </w:p>
    <w:p w14:paraId="3957E73C" w14:textId="77777777" w:rsidR="00313F39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niniejszej uchwały jest zasadne z uwagi na konieczność aktualizacji wysokości ekwiwalentu pieniężnego przysługującego strażakom ratownikom ochotniczych straży pożarnych oraz kandydatom na strażaków ratowników z terenu Gminy Czarna Dąbrówka, a także w związku z potrzebą uchylenia dotychczas obowiązującej uchwały Nr LV/605/2024 Rady Gminy Czarna Dąbrówka z dnia 28 lutego 2024 r. w sprawie ustalenia wysokości ekwiwalentu pieniężnego dla strażaka ratownika OSP i kandydata na strażaka ratownika OSP z terenu Gminy Czarna Dąbrówka.</w:t>
      </w:r>
    </w:p>
    <w:p w14:paraId="7C4EBEBC" w14:textId="77777777" w:rsidR="00313F39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Ponadto, zgodnie z art. 15a Ustawy, rada gminy może, w drodze uchwały, przyznać ekwiwalent pieniężny strażakom ratownikom OSP za wykonanie zadań innych niż wymienione w art. 15. W takim przypadku w uchwale wskazuje się te zadania oraz wysokość i sposób ustalenia ekwiwalentu pieniężnego.  Z możliwości tej skorzystano formułując § 2 Uchwały.</w:t>
      </w:r>
    </w:p>
    <w:p w14:paraId="73F83F9C" w14:textId="77777777" w:rsidR="00313F39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niniejszej uchwały jest uzasadnione.</w:t>
      </w:r>
    </w:p>
    <w:sectPr w:rsidR="00313F39">
      <w:footerReference w:type="default" r:id="rId12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8D01" w14:textId="77777777" w:rsidR="009F0087" w:rsidRDefault="009F0087">
      <w:r>
        <w:separator/>
      </w:r>
    </w:p>
  </w:endnote>
  <w:endnote w:type="continuationSeparator" w:id="0">
    <w:p w14:paraId="01846642" w14:textId="77777777" w:rsidR="009F0087" w:rsidRDefault="009F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0F57" w14:textId="77777777" w:rsidR="00CF4B80" w:rsidRDefault="00CF4B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13F39" w14:paraId="6751FF3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8DD829" w14:textId="77777777" w:rsidR="00313F3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7F5FC7F6-31CD-4F2A-82C8-E448C9E58E35.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AA74DC" w14:textId="77777777" w:rsidR="00313F3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F4B8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B83B37" w14:textId="77777777" w:rsidR="00313F39" w:rsidRDefault="00313F3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2600" w14:textId="77777777" w:rsidR="00CF4B80" w:rsidRDefault="00CF4B8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13F39" w14:paraId="64969CB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60FD9F5" w14:textId="77777777" w:rsidR="00313F3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7F5FC7F6-31CD-4F2A-82C8-E448C9E58E35.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296865" w14:textId="248703C1" w:rsidR="00313F3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F4B8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01080BC1" w14:textId="77777777" w:rsidR="00313F39" w:rsidRDefault="00313F3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B81A" w14:textId="77777777" w:rsidR="009F0087" w:rsidRDefault="009F0087">
      <w:r>
        <w:separator/>
      </w:r>
    </w:p>
  </w:footnote>
  <w:footnote w:type="continuationSeparator" w:id="0">
    <w:p w14:paraId="345DB84A" w14:textId="77777777" w:rsidR="009F0087" w:rsidRDefault="009F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CF36" w14:textId="77777777" w:rsidR="00CF4B80" w:rsidRDefault="00CF4B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4E6" w14:textId="29B1E68C" w:rsidR="00CF4B80" w:rsidRDefault="00CF4B80" w:rsidP="00CF4B80">
    <w:pPr>
      <w:pStyle w:val="Nagwek"/>
      <w:jc w:val="right"/>
    </w:pPr>
    <w:r>
      <w:t>DRUK NR 169</w:t>
    </w:r>
    <w:r>
      <w:tab/>
    </w:r>
    <w:r>
      <w:tab/>
    </w:r>
    <w:r>
      <w:tab/>
      <w:t>PROJEKT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0A30" w14:textId="77777777" w:rsidR="00CF4B80" w:rsidRDefault="00CF4B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13F39"/>
    <w:rsid w:val="0041542E"/>
    <w:rsid w:val="009F0087"/>
    <w:rsid w:val="00A77B3E"/>
    <w:rsid w:val="00CA2A55"/>
    <w:rsid w:val="00C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7503BBE"/>
  <w15:docId w15:val="{C2F1E4AD-1F7F-4764-ACBC-2047C468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4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4B80"/>
    <w:rPr>
      <w:sz w:val="22"/>
      <w:szCs w:val="24"/>
    </w:rPr>
  </w:style>
  <w:style w:type="paragraph" w:styleId="Stopka">
    <w:name w:val="footer"/>
    <w:basedOn w:val="Normalny"/>
    <w:link w:val="StopkaZnak"/>
    <w:rsid w:val="00CF4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4B8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Czarna Dąbrówka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12 lutego 2026 r.</dc:title>
  <dc:subject>w sprawie ustalenia wysokości ekwiwalentu pieniężnego dla strażaka ratownika ochotniczej straży pożarnej i^kandydata na strażaka ratownika ochotniczej straży pożarnej z^terenu Gminy Czarna Dąbrówka</dc:subject>
  <dc:creator>Aldona</dc:creator>
  <cp:lastModifiedBy>Aldona Drywa</cp:lastModifiedBy>
  <cp:revision>2</cp:revision>
  <dcterms:created xsi:type="dcterms:W3CDTF">2026-02-18T10:21:00Z</dcterms:created>
  <dcterms:modified xsi:type="dcterms:W3CDTF">2026-02-18T10:21:00Z</dcterms:modified>
  <cp:category>Akt prawny</cp:category>
</cp:coreProperties>
</file>